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Old English Text MT" w:cs="Old English Text MT" w:eastAsia="Old English Text MT" w:hAnsi="Old English Text MT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-380999</wp:posOffset>
            </wp:positionH>
            <wp:positionV relativeFrom="paragraph">
              <wp:posOffset>-114299</wp:posOffset>
            </wp:positionV>
            <wp:extent cx="1767840" cy="132588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325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6187440</wp:posOffset>
            </wp:positionH>
            <wp:positionV relativeFrom="paragraph">
              <wp:posOffset>138430</wp:posOffset>
            </wp:positionV>
            <wp:extent cx="1002030" cy="102171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21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tabs>
          <w:tab w:val="left" w:pos="2880"/>
          <w:tab w:val="left" w:pos="3240"/>
        </w:tabs>
        <w:contextualSpacing w:val="0"/>
        <w:jc w:val="center"/>
        <w:rPr>
          <w:b w:val="0"/>
          <w:i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color w:val="000000"/>
          <w:sz w:val="32"/>
          <w:szCs w:val="32"/>
          <w:vertAlign w:val="baseline"/>
          <w:rtl w:val="0"/>
        </w:rPr>
        <w:t xml:space="preserve">The Springfield Renaissance School, gr. 6-12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880"/>
          <w:tab w:val="left" w:pos="3240"/>
        </w:tabs>
        <w:contextualSpacing w:val="0"/>
        <w:jc w:val="center"/>
        <w:rPr>
          <w:b w:val="0"/>
          <w:i w:val="0"/>
          <w:color w:val="000000"/>
          <w:vertAlign w:val="baseline"/>
        </w:rPr>
      </w:pP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An Expeditionary Learning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1170 Carew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Springfield, MA 01104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(413) 750-2929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Merriweather" w:cs="Merriweather" w:eastAsia="Merriweather" w:hAnsi="Merriweather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right="-96"/>
        <w:contextualSpacing w:val="0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*Respect*  *Courage  *Responsibility  *Friendship  *Cultural Sensitivity *Perseverance *Self-Discipline*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color w:val="00000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2017-2018 Sophomore Passage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Calibri" w:cs="Calibri" w:eastAsia="Calibri" w:hAnsi="Calibri"/>
          <w:color w:val="000000"/>
          <w:sz w:val="13"/>
          <w:szCs w:val="1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hanging="360"/>
        <w:contextualSpacing w:val="0"/>
        <w:rPr>
          <w:rFonts w:ascii="Calibri" w:cs="Calibri" w:eastAsia="Calibri" w:hAnsi="Calibri"/>
          <w:color w:val="000000"/>
          <w:sz w:val="23"/>
          <w:szCs w:val="23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vertAlign w:val="baseline"/>
          <w:rtl w:val="0"/>
        </w:rPr>
        <w:t xml:space="preserve">1.</w:t>
        <w:tab/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u w:val="single"/>
          <w:vertAlign w:val="baseline"/>
          <w:rtl w:val="0"/>
        </w:rPr>
        <w:t xml:space="preserve">Physical Challenge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May be a sport or activity that is brand new to you.  Joining a sports team for the first time and completing the season is a great way to meet the physical challenge.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May be your continued involvement in a sport or activity.  In this case, you still need to have clear and challenging goals that your coach or mentor is involved in setting with you.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Pushes your fitness level to a significantly new level of performance.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Must include regular training and a performance log.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Training must have specific realistic goals (examples: go to 100% of the practices, run 30 miles per week, etc).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Must include a culminating challenge or final goal (examples: complete a triathlon or 60-mile bike ride, run a 10k in 45 minutes).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Allows you to have a coach or mentor.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Reflection essay connects the experience to a school character trait.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Examples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: Running and Road Races/Marathons, Completing a Varsity Athletics Season, Combined Fitness and Nutrition Plan, Extended Hiking Trip, Triathlons, Bike Tour/Road Trip</w:t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  <w:color w:val="000000"/>
          <w:sz w:val="13"/>
          <w:szCs w:val="1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hanging="360"/>
        <w:contextualSpacing w:val="0"/>
        <w:rPr>
          <w:rFonts w:ascii="Calibri" w:cs="Calibri" w:eastAsia="Calibri" w:hAnsi="Calibri"/>
          <w:color w:val="000000"/>
          <w:sz w:val="23"/>
          <w:szCs w:val="23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vertAlign w:val="baseline"/>
          <w:rtl w:val="0"/>
        </w:rPr>
        <w:t xml:space="preserve">2.</w:t>
        <w:tab/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u w:val="single"/>
          <w:vertAlign w:val="baseline"/>
          <w:rtl w:val="0"/>
        </w:rPr>
        <w:t xml:space="preserve">Service Challenge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At least 40 hours.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Completed in at least 20 weeks.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Helps to address a need in our society that you have determined to be important.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Allows you to be in an environment or perform a responsibility that is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new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to you and will require you to step outside your comfort zone.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Allows you to have a sponsor, mentor or supervisor.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Must include a log of hours and reflections.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Reflection essay connects the experience to a school character trait.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0"/>
        <w:rPr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vertAlign w:val="baseline"/>
          <w:rtl w:val="0"/>
        </w:rPr>
        <w:t xml:space="preserve">Examples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vertAlign w:val="baseline"/>
          <w:rtl w:val="0"/>
        </w:rPr>
        <w:t xml:space="preserve">: Soup Kitchen, Food Shelter, Rebuild Springfield, Tutoring/Mentoring, Working with Elderly Shut-ins, Animal Shelter, Coaching, Sunday School </w:t>
      </w:r>
    </w:p>
    <w:p w:rsidR="00000000" w:rsidDel="00000000" w:rsidP="00000000" w:rsidRDefault="00000000" w:rsidRPr="00000000" w14:paraId="0000001F">
      <w:pPr>
        <w:contextualSpacing w:val="0"/>
        <w:rPr>
          <w:rFonts w:ascii="Calibri" w:cs="Calibri" w:eastAsia="Calibri" w:hAnsi="Calibri"/>
          <w:color w:val="000000"/>
          <w:sz w:val="13"/>
          <w:szCs w:val="1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hanging="360"/>
        <w:contextualSpacing w:val="0"/>
        <w:rPr>
          <w:rFonts w:ascii="Calibri" w:cs="Calibri" w:eastAsia="Calibri" w:hAnsi="Calibri"/>
          <w:color w:val="000000"/>
          <w:sz w:val="23"/>
          <w:szCs w:val="23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vertAlign w:val="baseline"/>
          <w:rtl w:val="0"/>
        </w:rPr>
        <w:t xml:space="preserve">3.</w:t>
        <w:tab/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u w:val="single"/>
          <w:vertAlign w:val="baseline"/>
          <w:rtl w:val="0"/>
        </w:rPr>
        <w:t xml:space="preserve">Academic Challenge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/>
        <w:contextualSpacing w:val="0"/>
        <w:rPr>
          <w:rFonts w:ascii="Calibri" w:cs="Calibri" w:eastAsia="Calibri" w:hAnsi="Calibri"/>
          <w:color w:val="000000"/>
          <w:sz w:val="23"/>
          <w:szCs w:val="23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vertAlign w:val="baseline"/>
          <w:rtl w:val="0"/>
        </w:rPr>
        <w:t xml:space="preserve">In two academic reflections, students use evidence to demonstrate a Quality of a Renaissance Graduate that shows the “most growth gained,” and a Quality of a Renaissance Graduate that shows the “most growth needed” (at least 3 pieces of evidence for each).</w:t>
      </w:r>
    </w:p>
    <w:p w:rsidR="00000000" w:rsidDel="00000000" w:rsidP="00000000" w:rsidRDefault="00000000" w:rsidRPr="00000000" w14:paraId="00000022">
      <w:pPr>
        <w:contextualSpacing w:val="0"/>
        <w:rPr>
          <w:rFonts w:ascii="Calibri" w:cs="Calibri" w:eastAsia="Calibri" w:hAnsi="Calibri"/>
          <w:color w:val="000000"/>
          <w:sz w:val="13"/>
          <w:szCs w:val="1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Calibri" w:cs="Calibri" w:eastAsia="Calibri" w:hAnsi="Calibri"/>
          <w:color w:val="000000"/>
          <w:sz w:val="23"/>
          <w:szCs w:val="23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vertAlign w:val="baseline"/>
          <w:rtl w:val="0"/>
        </w:rPr>
        <w:t xml:space="preserve">4.   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u w:val="single"/>
          <w:vertAlign w:val="baseline"/>
          <w:rtl w:val="0"/>
        </w:rPr>
        <w:t xml:space="preserve">Résumé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Calibri" w:cs="Calibri" w:eastAsia="Calibri" w:hAnsi="Calibri"/>
          <w:color w:val="000000"/>
          <w:sz w:val="13"/>
          <w:szCs w:val="1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alibri" w:cs="Calibri" w:eastAsia="Calibri" w:hAnsi="Calibri"/>
          <w:color w:val="000000"/>
          <w:sz w:val="23"/>
          <w:szCs w:val="23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vertAlign w:val="baseline"/>
          <w:rtl w:val="0"/>
        </w:rPr>
        <w:t xml:space="preserve">5.   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u w:val="single"/>
          <w:vertAlign w:val="baseline"/>
          <w:rtl w:val="0"/>
        </w:rPr>
        <w:t xml:space="preserve">Personal Reflection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26">
      <w:pPr>
        <w:contextualSpacing w:val="0"/>
        <w:rPr>
          <w:rFonts w:ascii="Calibri" w:cs="Calibri" w:eastAsia="Calibri" w:hAnsi="Calibri"/>
          <w:color w:val="000000"/>
          <w:sz w:val="13"/>
          <w:szCs w:val="1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alibri" w:cs="Calibri" w:eastAsia="Calibri" w:hAnsi="Calibri"/>
          <w:color w:val="000000"/>
          <w:sz w:val="23"/>
          <w:szCs w:val="23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vertAlign w:val="baseline"/>
          <w:rtl w:val="0"/>
        </w:rPr>
        <w:t xml:space="preserve">6.   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u w:val="single"/>
          <w:vertAlign w:val="baseline"/>
          <w:rtl w:val="0"/>
        </w:rPr>
        <w:t xml:space="preserve">Panel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contextualSpacing w:val="0"/>
        <w:rPr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vertAlign w:val="baseline"/>
          <w:rtl w:val="0"/>
        </w:rPr>
        <w:t xml:space="preserve">Family, Community Member, Students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contextualSpacing w:val="0"/>
        <w:rPr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vertAlign w:val="baseline"/>
          <w:rtl w:val="0"/>
        </w:rPr>
        <w:t xml:space="preserve">Excerpts from reflections!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contextualSpacing w:val="0"/>
        <w:rPr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vertAlign w:val="baseline"/>
          <w:rtl w:val="0"/>
        </w:rPr>
        <w:t xml:space="preserve">Evidence from challenges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contextualSpacing w:val="0"/>
        <w:rPr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vertAlign w:val="baseline"/>
          <w:rtl w:val="0"/>
        </w:rPr>
        <w:t xml:space="preserve">Logs and sign off by supervisors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contextualSpacing w:val="0"/>
        <w:rPr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vertAlign w:val="baseline"/>
          <w:rtl w:val="0"/>
        </w:rPr>
        <w:t xml:space="preserve">Evidence for Academic Reflections: 1 piece minimum from ELA, Humanities, Math, Science or Social Studies </w:t>
      </w:r>
    </w:p>
    <w:p w:rsidR="00000000" w:rsidDel="00000000" w:rsidP="00000000" w:rsidRDefault="00000000" w:rsidRPr="00000000" w14:paraId="0000002D">
      <w:pPr>
        <w:contextualSpacing w:val="0"/>
        <w:jc w:val="center"/>
        <w:rPr>
          <w:b w:val="0"/>
          <w:i w:val="0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center"/>
        <w:rPr>
          <w:color w:val="00330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color w:val="000000"/>
          <w:sz w:val="32"/>
          <w:szCs w:val="32"/>
          <w:vertAlign w:val="baseline"/>
          <w:rtl w:val="0"/>
        </w:rPr>
        <w:t xml:space="preserve">Work Hard, Be Nice, Get Smart</w:t>
      </w:r>
      <w:r w:rsidDel="00000000" w:rsidR="00000000" w:rsidRPr="00000000">
        <w:rPr>
          <w:rtl w:val="0"/>
        </w:rPr>
      </w:r>
    </w:p>
    <w:sectPr>
      <w:pgSz w:h="15840" w:w="12240"/>
      <w:pgMar w:bottom="0" w:top="187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Old English Text MT"/>
  <w:font w:name="Noto Sans Symbol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